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D0E2" w14:textId="77777777" w:rsidR="00B70726" w:rsidRDefault="00B70726" w:rsidP="00B70726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Hlk189045481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45A03EB9" w14:textId="77777777" w:rsidR="00B70726" w:rsidRPr="004D7B8A" w:rsidRDefault="00B70726" w:rsidP="00B70726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 w:rsidRPr="004D7B8A">
        <w:rPr>
          <w:rFonts w:ascii="Times New Roman" w:hAnsi="Times New Roman" w:cs="Times New Roman"/>
          <w:sz w:val="24"/>
          <w:szCs w:val="24"/>
          <w:lang w:eastAsia="uk-UA"/>
        </w:rPr>
        <w:t>наказ</w:t>
      </w:r>
      <w:r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Pr="004D7B8A">
        <w:rPr>
          <w:rFonts w:ascii="Times New Roman" w:hAnsi="Times New Roman" w:cs="Times New Roman"/>
          <w:sz w:val="24"/>
          <w:szCs w:val="24"/>
          <w:lang w:eastAsia="uk-UA"/>
        </w:rPr>
        <w:t xml:space="preserve"> ДНП «Фонд Президента України»</w:t>
      </w:r>
    </w:p>
    <w:bookmarkEnd w:id="0"/>
    <w:p w14:paraId="14C0A9F9" w14:textId="65B98A8E" w:rsidR="00B70726" w:rsidRPr="0068713B" w:rsidRDefault="0068713B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8713B">
        <w:rPr>
          <w:rFonts w:ascii="Times New Roman" w:hAnsi="Times New Roman" w:cs="Times New Roman"/>
          <w:sz w:val="24"/>
          <w:szCs w:val="24"/>
        </w:rPr>
        <w:t>30.12.2024 року № 63</w:t>
      </w:r>
    </w:p>
    <w:p w14:paraId="7D202B5A" w14:textId="77777777" w:rsidR="0068713B" w:rsidRDefault="0068713B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CFF6B" w14:textId="301DAA6F" w:rsidR="00B70726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72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5C44B04F" w14:textId="77777777" w:rsidR="00B70726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9139527"/>
      <w:r w:rsidRPr="00B70726">
        <w:rPr>
          <w:rFonts w:ascii="Times New Roman" w:hAnsi="Times New Roman" w:cs="Times New Roman"/>
          <w:b/>
          <w:bCs/>
          <w:sz w:val="24"/>
          <w:szCs w:val="24"/>
        </w:rPr>
        <w:t xml:space="preserve"> здійснення візування </w:t>
      </w:r>
      <w:proofErr w:type="spellStart"/>
      <w:r w:rsidRPr="00B70726">
        <w:rPr>
          <w:rFonts w:ascii="Times New Roman" w:hAnsi="Times New Roman" w:cs="Times New Roman"/>
          <w:b/>
          <w:bCs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b/>
          <w:bCs/>
          <w:sz w:val="24"/>
          <w:szCs w:val="24"/>
        </w:rPr>
        <w:t xml:space="preserve"> та проведення антикорупційної експертизи актів у </w:t>
      </w:r>
    </w:p>
    <w:p w14:paraId="758B6465" w14:textId="77777777" w:rsidR="00B70726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DB26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державно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му</w:t>
      </w:r>
      <w:r w:rsidRPr="00DB26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некомерційно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му</w:t>
      </w:r>
      <w:r w:rsidRPr="00DB26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підприємств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</w:t>
      </w:r>
    </w:p>
    <w:p w14:paraId="553F65A0" w14:textId="318FD281" w:rsidR="00B70726" w:rsidRPr="00DB261D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6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«Фонд Президента України з підтримки освіти, науки та спорту»</w:t>
      </w:r>
    </w:p>
    <w:p w14:paraId="5C45A963" w14:textId="77777777" w:rsidR="00B70726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70EA92D" w14:textId="77777777" w:rsidR="00B70726" w:rsidRDefault="00B70726" w:rsidP="00B7072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9301E" w14:textId="2459AA0D" w:rsidR="00B70726" w:rsidRPr="0065095C" w:rsidRDefault="00B70726" w:rsidP="00B70726">
      <w:pPr>
        <w:pStyle w:val="ae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Цей Порядок визначає процедуру здійснення візування та проведення в межах цієї процедури антикорупційної експертизи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 у </w:t>
      </w:r>
      <w:r w:rsidRPr="0065095C">
        <w:rPr>
          <w:rFonts w:ascii="Times New Roman" w:hAnsi="Times New Roman" w:cs="Times New Roman"/>
          <w:sz w:val="24"/>
          <w:szCs w:val="24"/>
          <w:lang w:eastAsia="uk-UA"/>
        </w:rPr>
        <w:t>державно</w:t>
      </w:r>
      <w:r>
        <w:rPr>
          <w:rFonts w:ascii="Times New Roman" w:hAnsi="Times New Roman" w:cs="Times New Roman"/>
          <w:sz w:val="24"/>
          <w:szCs w:val="24"/>
          <w:lang w:eastAsia="uk-UA"/>
        </w:rPr>
        <w:t>му</w:t>
      </w:r>
      <w:r w:rsidRPr="0065095C">
        <w:rPr>
          <w:rFonts w:ascii="Times New Roman" w:hAnsi="Times New Roman" w:cs="Times New Roman"/>
          <w:sz w:val="24"/>
          <w:szCs w:val="24"/>
          <w:lang w:eastAsia="uk-UA"/>
        </w:rPr>
        <w:t xml:space="preserve"> некомерційно</w:t>
      </w:r>
      <w:r>
        <w:rPr>
          <w:rFonts w:ascii="Times New Roman" w:hAnsi="Times New Roman" w:cs="Times New Roman"/>
          <w:sz w:val="24"/>
          <w:szCs w:val="24"/>
          <w:lang w:eastAsia="uk-UA"/>
        </w:rPr>
        <w:t>му</w:t>
      </w:r>
      <w:r w:rsidRPr="0065095C">
        <w:rPr>
          <w:rFonts w:ascii="Times New Roman" w:hAnsi="Times New Roman" w:cs="Times New Roman"/>
          <w:sz w:val="24"/>
          <w:szCs w:val="24"/>
          <w:lang w:eastAsia="uk-UA"/>
        </w:rPr>
        <w:t xml:space="preserve"> підприємств</w:t>
      </w:r>
      <w:r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Pr="0065095C">
        <w:rPr>
          <w:rFonts w:ascii="Times New Roman" w:hAnsi="Times New Roman" w:cs="Times New Roman"/>
          <w:sz w:val="24"/>
          <w:szCs w:val="24"/>
          <w:lang w:eastAsia="uk-UA"/>
        </w:rPr>
        <w:t xml:space="preserve"> «Фонд Президента України з підтримки освіти, науки та спорту» (далі – ДНП «Фонд Президента України»).</w:t>
      </w:r>
    </w:p>
    <w:p w14:paraId="47679CB3" w14:textId="77AA11CC" w:rsidR="00B70726" w:rsidRPr="00B70726" w:rsidRDefault="00B70726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2.Метою здійснення візування є: </w:t>
      </w:r>
    </w:p>
    <w:p w14:paraId="4F79C4C0" w14:textId="77777777" w:rsidR="00B70726" w:rsidRPr="00B70726" w:rsidRDefault="00B70726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2.1.перевірка норм і положень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 на предмет їх відповідності вимогам антикорупційного законодавства; </w:t>
      </w:r>
    </w:p>
    <w:p w14:paraId="2F6496F1" w14:textId="77777777" w:rsidR="00B70726" w:rsidRPr="00B70726" w:rsidRDefault="00B70726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2.2.проведення антикорупційної експертизи з метою виявлення у нормах і положеннях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актів, які самостійно чи у поєднанні з іншими нормами і положеннями можуть сприяти вчиненню корупційних або пов’язаних з корупцією правопорушень (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фактори), надання рекомендацій стосовно їх усунення та мінімізації створюваних ними ризиків. </w:t>
      </w:r>
    </w:p>
    <w:p w14:paraId="516F65CA" w14:textId="2D4497EC" w:rsidR="00B739B2" w:rsidRPr="00B739B2" w:rsidRDefault="00B739B2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739B2">
        <w:rPr>
          <w:rFonts w:ascii="Times New Roman" w:hAnsi="Times New Roman" w:cs="Times New Roman"/>
          <w:sz w:val="24"/>
          <w:szCs w:val="24"/>
        </w:rPr>
        <w:t>орупційний ризик – це є ймовірність того, що відбудеться подія корупційного правопорушення чи правопорушення, пов’язаного з корупцією, яка негативно вплине на досягнення органом влади визначених цілей та завдань;</w:t>
      </w:r>
    </w:p>
    <w:p w14:paraId="3FBC6C26" w14:textId="742B2157" w:rsidR="00B739B2" w:rsidRPr="00B739B2" w:rsidRDefault="00B739B2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9B2">
        <w:rPr>
          <w:rFonts w:ascii="Times New Roman" w:hAnsi="Times New Roman" w:cs="Times New Roman"/>
          <w:sz w:val="24"/>
          <w:szCs w:val="24"/>
        </w:rPr>
        <w:t>корупціогенний</w:t>
      </w:r>
      <w:proofErr w:type="spellEnd"/>
      <w:r w:rsidRPr="00B739B2">
        <w:rPr>
          <w:rFonts w:ascii="Times New Roman" w:hAnsi="Times New Roman" w:cs="Times New Roman"/>
          <w:sz w:val="24"/>
          <w:szCs w:val="24"/>
        </w:rPr>
        <w:t xml:space="preserve"> фактор - це положення </w:t>
      </w:r>
      <w:proofErr w:type="spellStart"/>
      <w:r w:rsidRPr="00B739B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3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9B2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39B2">
        <w:rPr>
          <w:rFonts w:ascii="Times New Roman" w:hAnsi="Times New Roman" w:cs="Times New Roman"/>
          <w:sz w:val="24"/>
          <w:szCs w:val="24"/>
        </w:rPr>
        <w:t xml:space="preserve"> (чинного </w:t>
      </w:r>
      <w:proofErr w:type="spellStart"/>
      <w:r w:rsidRPr="00B739B2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39B2">
        <w:rPr>
          <w:rFonts w:ascii="Times New Roman" w:hAnsi="Times New Roman" w:cs="Times New Roman"/>
          <w:sz w:val="24"/>
          <w:szCs w:val="24"/>
        </w:rPr>
        <w:t>), які самостійно чи у поєднанні з іншими нормами можуть сприяти вчиненню корупційних правопорушень або правопорушень, пов’язаних з корупцією.</w:t>
      </w:r>
    </w:p>
    <w:p w14:paraId="225B999B" w14:textId="37E7840B" w:rsidR="00B70726" w:rsidRPr="00B70726" w:rsidRDefault="00B70726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3.</w:t>
      </w:r>
      <w:r w:rsidR="00B739B2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Акти, що підлягають візуванню: </w:t>
      </w:r>
    </w:p>
    <w:p w14:paraId="11DAF5EE" w14:textId="7BB05CDD" w:rsidR="00B70726" w:rsidRPr="00B70726" w:rsidRDefault="00B70726" w:rsidP="00B7072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3.1.</w:t>
      </w:r>
      <w:r w:rsidR="00B739B2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Акти з основної діяльності – акти, що стосуються утворення, реорганізації, ліквідації, перейменування органів та організацій , затвердження програм,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, статутів, положень, інструкцій, правил, прийняття рішень у результаті здійснення владних повноважень, конкретизації (делегування) повноважень, призначення відповідальних </w:t>
      </w:r>
    </w:p>
    <w:p w14:paraId="2147A442" w14:textId="6AFEA54C" w:rsidR="00B70726" w:rsidRPr="00B70726" w:rsidRDefault="00B70726" w:rsidP="00B739B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3.2.</w:t>
      </w:r>
      <w:r w:rsidR="00B739B2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>Акти з адміністративно-господарських питань призначені для організації і проведення певних заходів (матеріально-технічного чи організаційного забезпечення, інвентаризації) їх інформаційного забезпечення, визначення фінансових засад діяльності</w:t>
      </w:r>
      <w:r w:rsidR="00B739B2" w:rsidRPr="00B739B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B739B2" w:rsidRPr="0065095C">
        <w:rPr>
          <w:rFonts w:ascii="Times New Roman" w:hAnsi="Times New Roman" w:cs="Times New Roman"/>
          <w:sz w:val="24"/>
          <w:szCs w:val="24"/>
          <w:lang w:eastAsia="uk-UA"/>
        </w:rPr>
        <w:t>ДНП «Фонд Президента України»</w:t>
      </w:r>
      <w:r w:rsidRPr="00B70726">
        <w:rPr>
          <w:rFonts w:ascii="Times New Roman" w:hAnsi="Times New Roman" w:cs="Times New Roman"/>
          <w:sz w:val="24"/>
          <w:szCs w:val="24"/>
        </w:rPr>
        <w:t>.</w:t>
      </w:r>
    </w:p>
    <w:p w14:paraId="77B514F4" w14:textId="18A214EE" w:rsidR="00BD68A6" w:rsidRPr="00BD68A6" w:rsidRDefault="00B70726" w:rsidP="00B739B2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 3.3.Акти з кадрових питань (з особового складу) – </w:t>
      </w:r>
      <w:r w:rsidR="00BD68A6" w:rsidRPr="00BD68A6">
        <w:rPr>
          <w:rFonts w:ascii="Times New Roman" w:hAnsi="Times New Roman" w:cs="Times New Roman"/>
          <w:sz w:val="24"/>
          <w:szCs w:val="24"/>
        </w:rPr>
        <w:t>нормативні, які регламентують трудовий розпорядок та порядок прийняття рішень стосовно персоналу, закріплюють структуру і чисельний склад працівників, фонд заробітної плати, а також визначають роботу кадрової служби</w:t>
      </w:r>
      <w:r w:rsidR="00BD68A6">
        <w:rPr>
          <w:rFonts w:ascii="Times New Roman" w:hAnsi="Times New Roman" w:cs="Times New Roman"/>
          <w:sz w:val="24"/>
          <w:szCs w:val="24"/>
        </w:rPr>
        <w:t xml:space="preserve"> в </w:t>
      </w:r>
      <w:r w:rsidR="00BD68A6" w:rsidRPr="0065095C">
        <w:rPr>
          <w:rFonts w:ascii="Times New Roman" w:hAnsi="Times New Roman" w:cs="Times New Roman"/>
          <w:sz w:val="24"/>
          <w:szCs w:val="24"/>
          <w:lang w:eastAsia="uk-UA"/>
        </w:rPr>
        <w:t>ДНП «Фонд Президента України»</w:t>
      </w:r>
      <w:r w:rsidR="00BD68A6" w:rsidRPr="00BD68A6">
        <w:rPr>
          <w:rFonts w:ascii="Times New Roman" w:hAnsi="Times New Roman" w:cs="Times New Roman"/>
          <w:sz w:val="24"/>
          <w:szCs w:val="24"/>
        </w:rPr>
        <w:t>, чи індивідуальні, які стосуються правовідносин із конкретними працівниками: прийняття на роботу (призначення на посаду), переведення (переміщення) на іншу посаду (роботу), звільнення (припинення трудового договору), надання відпусток, визначення посадових завдань та індивідуального планування робочого часу на засадах, наприклад, сумісництва; заохочення, накладення дисциплінарного стягнення тощо.</w:t>
      </w:r>
    </w:p>
    <w:p w14:paraId="5D497075" w14:textId="4C190965" w:rsidR="00B70726" w:rsidRPr="00B7072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4. Відповідальна особа за здійснення візування та проведення в межах цієї процедури антикорупційної експертизи є уповноважена особа з питань запобігання та виявлення корупції </w:t>
      </w:r>
      <w:r w:rsidR="00BD68A6" w:rsidRPr="0065095C">
        <w:rPr>
          <w:rFonts w:ascii="Times New Roman" w:hAnsi="Times New Roman" w:cs="Times New Roman"/>
          <w:sz w:val="24"/>
          <w:szCs w:val="24"/>
          <w:lang w:eastAsia="uk-UA"/>
        </w:rPr>
        <w:t>ДНП «Фонд Президента України»</w:t>
      </w:r>
      <w:r w:rsidR="00BD68A6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(далі-уповноважена особа). </w:t>
      </w:r>
    </w:p>
    <w:p w14:paraId="4E298495" w14:textId="50AB78E3" w:rsidR="00A04771" w:rsidRPr="00B7072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5. При проведенні антикорупційної експертизи в межах здійснення процедури візування уповноважена особа використовує відповідну методологію, методичні рекомендації та роз’яснення Національного агентства з питань запобігання корупції.</w:t>
      </w:r>
    </w:p>
    <w:p w14:paraId="4BE530C8" w14:textId="77777777" w:rsidR="00BD68A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lastRenderedPageBreak/>
        <w:t xml:space="preserve">6. Для проведення антикорупційної експертизи в межах здійснення візування уповноважена особа в установленому порядку має право: </w:t>
      </w:r>
    </w:p>
    <w:p w14:paraId="45A7F218" w14:textId="029EC9B7" w:rsidR="00BD68A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6.1.</w:t>
      </w:r>
      <w:r w:rsidR="00BD68A6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Вимагати від структурних підрозділів та посадових осіб </w:t>
      </w:r>
      <w:r w:rsidR="00BD68A6" w:rsidRPr="0065095C">
        <w:rPr>
          <w:rFonts w:ascii="Times New Roman" w:hAnsi="Times New Roman" w:cs="Times New Roman"/>
          <w:sz w:val="24"/>
          <w:szCs w:val="24"/>
          <w:lang w:eastAsia="uk-UA"/>
        </w:rPr>
        <w:t>ДНП «Фонд Президента України»</w:t>
      </w:r>
      <w:r w:rsidRPr="00B70726">
        <w:rPr>
          <w:rFonts w:ascii="Times New Roman" w:hAnsi="Times New Roman" w:cs="Times New Roman"/>
          <w:sz w:val="24"/>
          <w:szCs w:val="24"/>
        </w:rPr>
        <w:t xml:space="preserve"> додаткові документи; </w:t>
      </w:r>
    </w:p>
    <w:p w14:paraId="719C6782" w14:textId="0EFC5D95" w:rsidR="00B70726" w:rsidRPr="00B7072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6.2.</w:t>
      </w:r>
      <w:r w:rsidR="00BD68A6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Ініціювати питання отримання необхідної інформації від підприємств, установ, організацій та залучення до такої експертизи їх фахівців. </w:t>
      </w:r>
    </w:p>
    <w:p w14:paraId="492FA7E2" w14:textId="76AA052F" w:rsidR="00B70726" w:rsidRPr="00B70726" w:rsidRDefault="00B70726" w:rsidP="00BD68A6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6.3.</w:t>
      </w:r>
      <w:r w:rsidR="00BD68A6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Залучати фахівців державних органів, органів місцевого самоврядування, підприємств, установ, організацій, а також експертів (за узгодженням). </w:t>
      </w:r>
    </w:p>
    <w:p w14:paraId="27EEAA63" w14:textId="77777777" w:rsidR="00B70726" w:rsidRPr="00B70726" w:rsidRDefault="00B70726" w:rsidP="006F09A4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7. Відбір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 для проведення антикорупційної експертизи здійснюється за критеріями потенційно високого ступеня корупційних ризиків та наявність ознак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факторів 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актів. </w:t>
      </w:r>
    </w:p>
    <w:p w14:paraId="73D7A07B" w14:textId="7395DAC6" w:rsidR="00B70726" w:rsidRPr="00B70726" w:rsidRDefault="00B70726" w:rsidP="006F09A4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8. </w:t>
      </w:r>
      <w:r w:rsidR="006F09A4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актів з потенційно високим ступенем корупційних ризиків належать акти, предметом регулювання яких є питання: </w:t>
      </w:r>
    </w:p>
    <w:p w14:paraId="223E301D" w14:textId="77777777" w:rsidR="00B70726" w:rsidRPr="00B70726" w:rsidRDefault="00B70726" w:rsidP="006F09A4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8.1. правовідносини, що стосуються прав, свобод і обов’язків людини і громадянина; </w:t>
      </w:r>
    </w:p>
    <w:p w14:paraId="00D67C2D" w14:textId="77777777" w:rsidR="00B97CF5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8.2.</w:t>
      </w:r>
      <w:r w:rsidR="00B97CF5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використання бюджетних коштів; </w:t>
      </w:r>
    </w:p>
    <w:p w14:paraId="68D83ACF" w14:textId="7EF08172" w:rsidR="00B70726" w:rsidRPr="00B70726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>8.</w:t>
      </w:r>
      <w:r w:rsidR="00B97CF5">
        <w:rPr>
          <w:rFonts w:ascii="Times New Roman" w:hAnsi="Times New Roman" w:cs="Times New Roman"/>
          <w:sz w:val="24"/>
          <w:szCs w:val="24"/>
        </w:rPr>
        <w:t>3</w:t>
      </w:r>
      <w:r w:rsidRPr="00B70726">
        <w:rPr>
          <w:rFonts w:ascii="Times New Roman" w:hAnsi="Times New Roman" w:cs="Times New Roman"/>
          <w:sz w:val="24"/>
          <w:szCs w:val="24"/>
        </w:rPr>
        <w:t xml:space="preserve">.визначення конкурсних та інших процедур, в тому числі щодо здійснення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та укладання господарських договорів;</w:t>
      </w:r>
    </w:p>
    <w:p w14:paraId="191F7AC3" w14:textId="7A7A338E" w:rsidR="00B97CF5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факторів відносяться наступні фактори: </w:t>
      </w:r>
    </w:p>
    <w:p w14:paraId="2F6855F1" w14:textId="63067D19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.1 Невиправдана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дискреція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в управлінських повноваженнях; </w:t>
      </w:r>
    </w:p>
    <w:p w14:paraId="6B2A06C6" w14:textId="5038B52E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.2. Нечітке визначення завдань, форм діяльності та відповідальності; </w:t>
      </w:r>
    </w:p>
    <w:p w14:paraId="716AB469" w14:textId="39AA6E16" w:rsidR="00B70726" w:rsidRPr="00B70726" w:rsidRDefault="00B97CF5" w:rsidP="00B97CF5">
      <w:pPr>
        <w:pStyle w:val="ae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.3. Створення невиправданих перешкод у реалізації прав чи інтересів особи; </w:t>
      </w: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.4.Необгрунтоване встановлення пільг, переваг або інших привілеїв; </w:t>
      </w:r>
    </w:p>
    <w:p w14:paraId="5477922F" w14:textId="0C694383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.5.Використання словесних конструкцій, що спричиняють суб’єктивність рішень; </w:t>
      </w:r>
    </w:p>
    <w:p w14:paraId="6D716738" w14:textId="65FF6BF7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.6. Прийняття рішень в умовах конфлікту інтересів; </w:t>
      </w:r>
    </w:p>
    <w:p w14:paraId="7A294401" w14:textId="2922DD2A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>.7. Недостатня прозорість контрольно-наглядових повноважень;</w:t>
      </w:r>
    </w:p>
    <w:p w14:paraId="1BE0018C" w14:textId="47E60A07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.8. Корупційні вразливості процедур публічних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00D2A" w14:textId="6F1F2AD5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 Візування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акту, крім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щодо якого повинна бути проведена антикорупційна експертиза, здійснюється у загально визначені строки, після проведення попереднього аналізу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проєкта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на предмет його регулювання у сферах з потенційно високим ступенем корупційних ризиків, який повинен бути завершений не пізніше двох робочих днів з дня отримання уповноваженою особою такого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6A7B36" w14:textId="266428AC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.Візування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акту щодо якого повинна бути проведена антикорупційна експертиза здійснюється упродовж десяти робочих днів з дня завершення попереднього аналізу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на предмет регулювання у сферах з потенційно високим ступенем корупційних ризиків. </w:t>
      </w:r>
    </w:p>
    <w:p w14:paraId="13945D1D" w14:textId="77777777" w:rsidR="00B70726" w:rsidRPr="00B70726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Погодження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документу оформлюється шляхом проставляння візи в разі відсутності зауважень. </w:t>
      </w:r>
    </w:p>
    <w:p w14:paraId="43776266" w14:textId="77777777" w:rsidR="00B70726" w:rsidRPr="00B70726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Віза включає особистий підпис, власне ім’я і прізвище особи, яка візує документ, дату візування із зазначенням, найменування посади цієї особи. </w:t>
      </w:r>
    </w:p>
    <w:p w14:paraId="036C9E9A" w14:textId="77777777" w:rsidR="00B97CF5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За результатами проведеного аналізу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уповноважен</w:t>
      </w:r>
      <w:r w:rsidR="00B97CF5">
        <w:rPr>
          <w:rFonts w:ascii="Times New Roman" w:hAnsi="Times New Roman" w:cs="Times New Roman"/>
          <w:sz w:val="24"/>
          <w:szCs w:val="24"/>
        </w:rPr>
        <w:t xml:space="preserve">а особа </w:t>
      </w:r>
      <w:r w:rsidRPr="00B70726">
        <w:rPr>
          <w:rFonts w:ascii="Times New Roman" w:hAnsi="Times New Roman" w:cs="Times New Roman"/>
          <w:sz w:val="24"/>
          <w:szCs w:val="24"/>
        </w:rPr>
        <w:t xml:space="preserve">приймає одне з таких рішень: </w:t>
      </w:r>
    </w:p>
    <w:p w14:paraId="5CA8E1EE" w14:textId="0738B512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ізування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– у разі не виявлення у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норм, які містять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фактори або не відповідають антикорупційному законодавству; </w:t>
      </w:r>
    </w:p>
    <w:p w14:paraId="5986537A" w14:textId="54EC2C61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70726" w:rsidRPr="00B70726">
        <w:rPr>
          <w:rFonts w:ascii="Times New Roman" w:hAnsi="Times New Roman" w:cs="Times New Roman"/>
          <w:sz w:val="24"/>
          <w:szCs w:val="24"/>
        </w:rPr>
        <w:t xml:space="preserve">ідображення зауважень до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документа, що має наслідком його відхилення - у разі виявлення у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норм, які містять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фактори та або не відповідають антикорупційному законодавству, із наданням розробнику чітких обґрунтованих зауважень та пропозицій щодо способів їх усунення. </w:t>
      </w:r>
    </w:p>
    <w:p w14:paraId="7B7C49E7" w14:textId="5E91318D" w:rsidR="00B70726" w:rsidRPr="00B70726" w:rsidRDefault="00B97CF5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70726" w:rsidRPr="00B70726">
        <w:rPr>
          <w:rFonts w:ascii="Times New Roman" w:hAnsi="Times New Roman" w:cs="Times New Roman"/>
          <w:sz w:val="24"/>
          <w:szCs w:val="24"/>
        </w:rPr>
        <w:t>.</w:t>
      </w:r>
      <w:r w:rsidR="00987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не візується уповноваженою особою, якщо встановлено невідповідність його норм чи положень вимогам антикорупційного законодавства або за результатами антикорупційної експертизи у його нормах чи положеннях виявлено </w:t>
      </w:r>
      <w:proofErr w:type="spellStart"/>
      <w:r w:rsidR="00B70726" w:rsidRPr="00B7072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="00B70726" w:rsidRPr="00B70726">
        <w:rPr>
          <w:rFonts w:ascii="Times New Roman" w:hAnsi="Times New Roman" w:cs="Times New Roman"/>
          <w:sz w:val="24"/>
          <w:szCs w:val="24"/>
        </w:rPr>
        <w:t xml:space="preserve"> фактори. </w:t>
      </w:r>
    </w:p>
    <w:p w14:paraId="38CAFF57" w14:textId="77777777" w:rsidR="00B70726" w:rsidRPr="00B70726" w:rsidRDefault="00B70726" w:rsidP="00B97CF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У таких випадках зауваження уповноваженої особи викладаються у відповідному висновку антикорупційної експертизи формою згідно з додатком до цього Порядку, які подаються до структурного підрозділу, що здійснив підготовку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акту. </w:t>
      </w:r>
    </w:p>
    <w:p w14:paraId="7F5B91EC" w14:textId="6BCBFF6D" w:rsidR="00B70726" w:rsidRPr="00B70726" w:rsidRDefault="00B70726" w:rsidP="008E13C4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lastRenderedPageBreak/>
        <w:t>Після отримання зауваження уповноваженої особи розробник документа розглядає зауваження та пропозиції уповноважено</w:t>
      </w:r>
      <w:r w:rsidR="00D3143D">
        <w:rPr>
          <w:rFonts w:ascii="Times New Roman" w:hAnsi="Times New Roman" w:cs="Times New Roman"/>
          <w:sz w:val="24"/>
          <w:szCs w:val="24"/>
        </w:rPr>
        <w:t>ї особи</w:t>
      </w:r>
      <w:r w:rsidRPr="00B70726">
        <w:rPr>
          <w:rFonts w:ascii="Times New Roman" w:hAnsi="Times New Roman" w:cs="Times New Roman"/>
          <w:sz w:val="24"/>
          <w:szCs w:val="24"/>
        </w:rPr>
        <w:t xml:space="preserve"> щодо усунення виявлених 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корупціогених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факторів та подає його на повторне погодження. Розробник може надати уповноваженій особі обґрунтовані заперечення та відхилити надані пропозиції. У такому разі уповноважена особа повторно розглядає виявлені у змісті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корупціогенні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фактори у співвідношенні з наданими запереченнями. </w:t>
      </w:r>
    </w:p>
    <w:p w14:paraId="712F0EC2" w14:textId="3F5935D1" w:rsidR="00B70726" w:rsidRPr="00B70726" w:rsidRDefault="00B70726" w:rsidP="00D3143D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У разі неврахування розробником зауважень та пропозицій уповноваженої особи уповноважена особа має права подати на ім’я </w:t>
      </w:r>
      <w:r w:rsidR="00D3143D">
        <w:rPr>
          <w:rFonts w:ascii="Times New Roman" w:hAnsi="Times New Roman" w:cs="Times New Roman"/>
          <w:sz w:val="24"/>
          <w:szCs w:val="24"/>
        </w:rPr>
        <w:t>керівника</w:t>
      </w:r>
      <w:r w:rsidRPr="00B70726">
        <w:rPr>
          <w:rFonts w:ascii="Times New Roman" w:hAnsi="Times New Roman" w:cs="Times New Roman"/>
          <w:sz w:val="24"/>
          <w:szCs w:val="24"/>
        </w:rPr>
        <w:t xml:space="preserve"> доповідну записку з метою запобігання вчиненню корупційних чи пов’язаних з корупцією правопорушень, у якій зазначити конкретну інформацію про зміст та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корупціогенність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норм акту: назву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та підстави для його розробки; назву структурного підрозділу, відповідального за розробку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>;</w:t>
      </w:r>
      <w:r w:rsidR="00D3143D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 xml:space="preserve">результати оцінки наявності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факторів та/або відповідності вимогам антикорупційного законодавства; рекомендації стосовно способів приведення у відповідність до вимог антикорупційного законодавства/усунення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факторів. </w:t>
      </w:r>
    </w:p>
    <w:p w14:paraId="3B0B57A3" w14:textId="480E7BA8" w:rsidR="00B70726" w:rsidRDefault="00B70726" w:rsidP="00D3143D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726">
        <w:rPr>
          <w:rFonts w:ascii="Times New Roman" w:hAnsi="Times New Roman" w:cs="Times New Roman"/>
          <w:sz w:val="24"/>
          <w:szCs w:val="24"/>
        </w:rPr>
        <w:t xml:space="preserve">12. У разі виявлення (під час проведення антикорупційної експертизи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факторів у чинному акті уповноважена особа інформує </w:t>
      </w:r>
      <w:r w:rsidR="00D3143D">
        <w:rPr>
          <w:rFonts w:ascii="Times New Roman" w:hAnsi="Times New Roman" w:cs="Times New Roman"/>
          <w:sz w:val="24"/>
          <w:szCs w:val="24"/>
        </w:rPr>
        <w:t>керівника</w:t>
      </w:r>
      <w:r w:rsidRPr="00B70726">
        <w:rPr>
          <w:rFonts w:ascii="Times New Roman" w:hAnsi="Times New Roman" w:cs="Times New Roman"/>
          <w:sz w:val="24"/>
          <w:szCs w:val="24"/>
        </w:rPr>
        <w:t xml:space="preserve"> про необхідність усунення таких факторів шляхом внесення змін до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або його скасування. Також уповноважена особа може надати рекомендації розробнику щодо включення до змісту </w:t>
      </w:r>
      <w:proofErr w:type="spellStart"/>
      <w:r w:rsidRPr="00B70726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B70726">
        <w:rPr>
          <w:rFonts w:ascii="Times New Roman" w:hAnsi="Times New Roman" w:cs="Times New Roman"/>
          <w:sz w:val="24"/>
          <w:szCs w:val="24"/>
        </w:rPr>
        <w:t xml:space="preserve"> додаткових положень, що випливають з упровадження в діяльність </w:t>
      </w:r>
      <w:r w:rsidR="00D3143D">
        <w:rPr>
          <w:rFonts w:ascii="Times New Roman" w:hAnsi="Times New Roman" w:cs="Times New Roman"/>
          <w:sz w:val="24"/>
          <w:szCs w:val="24"/>
        </w:rPr>
        <w:t xml:space="preserve"> </w:t>
      </w:r>
      <w:r w:rsidR="00D3143D" w:rsidRPr="0065095C">
        <w:rPr>
          <w:rFonts w:ascii="Times New Roman" w:hAnsi="Times New Roman" w:cs="Times New Roman"/>
          <w:sz w:val="24"/>
          <w:szCs w:val="24"/>
          <w:lang w:eastAsia="uk-UA"/>
        </w:rPr>
        <w:t>ДНП «Фонд Президента України»</w:t>
      </w:r>
      <w:r w:rsidR="00D3143D" w:rsidRPr="00B70726">
        <w:rPr>
          <w:rFonts w:ascii="Times New Roman" w:hAnsi="Times New Roman" w:cs="Times New Roman"/>
          <w:sz w:val="24"/>
          <w:szCs w:val="24"/>
        </w:rPr>
        <w:t xml:space="preserve"> </w:t>
      </w:r>
      <w:r w:rsidRPr="00B70726">
        <w:rPr>
          <w:rFonts w:ascii="Times New Roman" w:hAnsi="Times New Roman" w:cs="Times New Roman"/>
          <w:sz w:val="24"/>
          <w:szCs w:val="24"/>
        </w:rPr>
        <w:t>доброчесності</w:t>
      </w:r>
      <w:r w:rsidR="00D3143D">
        <w:rPr>
          <w:rFonts w:ascii="Times New Roman" w:hAnsi="Times New Roman" w:cs="Times New Roman"/>
          <w:sz w:val="24"/>
          <w:szCs w:val="24"/>
        </w:rPr>
        <w:t>.</w:t>
      </w:r>
    </w:p>
    <w:p w14:paraId="49E750E3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B9EA511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7FB2EA4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6EF1473" w14:textId="77777777" w:rsidR="00D3143D" w:rsidRPr="00D3143D" w:rsidRDefault="00D3143D" w:rsidP="00D3143D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D3143D">
        <w:rPr>
          <w:rFonts w:ascii="Times New Roman" w:hAnsi="Times New Roman" w:cs="Times New Roman"/>
          <w:b/>
          <w:bCs/>
          <w:sz w:val="24"/>
          <w:szCs w:val="24"/>
        </w:rPr>
        <w:t xml:space="preserve">Уповноважена </w:t>
      </w:r>
      <w:r w:rsidRPr="00D3143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особа з питань</w:t>
      </w:r>
    </w:p>
    <w:p w14:paraId="0CF05546" w14:textId="77777777" w:rsidR="00D3143D" w:rsidRPr="00D3143D" w:rsidRDefault="00D3143D" w:rsidP="00D3143D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43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запобігання та виявлення корупції                                                                          Інна Бурдальова</w:t>
      </w:r>
    </w:p>
    <w:p w14:paraId="7B041B91" w14:textId="77777777" w:rsidR="00D3143D" w:rsidRPr="0065095C" w:rsidRDefault="00D3143D" w:rsidP="00D3143D">
      <w:pPr>
        <w:rPr>
          <w:sz w:val="24"/>
          <w:szCs w:val="24"/>
        </w:rPr>
      </w:pPr>
    </w:p>
    <w:p w14:paraId="65BC4639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CF4ABDB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2C83240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1AEEC2C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047D5CC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62A4757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083CC38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F8A0C1B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0EE785D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BE0F2F5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BE201A0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A8AA2A1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49E5A99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79A9CD1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B02C20C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76C61D7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FD1825A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C94B2A3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AD6C395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1ACDCAF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5BBB468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EBE3AD8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D36F119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68138C6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6E4D52D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B2DCBF9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3FFF83B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D1D18F5" w14:textId="77777777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5B401D3" w14:textId="77777777" w:rsidR="00D3143D" w:rsidRDefault="008E13C4" w:rsidP="008E13C4">
      <w:pPr>
        <w:suppressAutoHyphens/>
        <w:spacing w:after="0" w:line="240" w:lineRule="auto"/>
        <w:ind w:left="5387"/>
        <w:rPr>
          <w:rFonts w:ascii="Times New Roman" w:hAnsi="Times New Roman" w:cs="Times New Roman"/>
        </w:rPr>
      </w:pPr>
      <w:r w:rsidRPr="008E13C4">
        <w:rPr>
          <w:rFonts w:ascii="Times New Roman" w:hAnsi="Times New Roman" w:cs="Times New Roman"/>
        </w:rPr>
        <w:t xml:space="preserve">Додаток </w:t>
      </w:r>
    </w:p>
    <w:p w14:paraId="2FB6DAAD" w14:textId="6EAAB378" w:rsidR="008E13C4" w:rsidRPr="0065095C" w:rsidRDefault="008E13C4" w:rsidP="008E13C4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14:ligatures w14:val="none"/>
        </w:rPr>
      </w:pPr>
      <w:r w:rsidRPr="008E13C4">
        <w:rPr>
          <w:rFonts w:ascii="Times New Roman" w:hAnsi="Times New Roman" w:cs="Times New Roman"/>
        </w:rPr>
        <w:t xml:space="preserve">до Порядку здійснення візування </w:t>
      </w:r>
      <w:proofErr w:type="spellStart"/>
      <w:r w:rsidRPr="008E13C4">
        <w:rPr>
          <w:rFonts w:ascii="Times New Roman" w:hAnsi="Times New Roman" w:cs="Times New Roman"/>
        </w:rPr>
        <w:t>проєктів</w:t>
      </w:r>
      <w:proofErr w:type="spellEnd"/>
      <w:r w:rsidRPr="008E13C4">
        <w:rPr>
          <w:rFonts w:ascii="Times New Roman" w:hAnsi="Times New Roman" w:cs="Times New Roman"/>
        </w:rPr>
        <w:t xml:space="preserve"> актів у</w:t>
      </w:r>
      <w:r w:rsidRPr="008E13C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ДНП «Фонд Президента України»</w:t>
      </w:r>
    </w:p>
    <w:p w14:paraId="14EFF3BF" w14:textId="1CCD97AB" w:rsidR="008E13C4" w:rsidRPr="0065095C" w:rsidRDefault="008E13C4" w:rsidP="008E13C4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65095C">
        <w:rPr>
          <w:rFonts w:ascii="Times New Roman" w:eastAsia="Times New Roman" w:hAnsi="Times New Roman" w:cs="Times New Roman"/>
          <w:iCs/>
          <w:kern w:val="0"/>
          <w14:ligatures w14:val="none"/>
        </w:rPr>
        <w:t>(пункт 1</w:t>
      </w:r>
      <w:r w:rsidRPr="008E13C4">
        <w:rPr>
          <w:rFonts w:ascii="Times New Roman" w:eastAsia="Times New Roman" w:hAnsi="Times New Roman" w:cs="Times New Roman"/>
          <w:iCs/>
          <w:kern w:val="0"/>
          <w14:ligatures w14:val="none"/>
        </w:rPr>
        <w:t>2</w:t>
      </w:r>
      <w:r w:rsidRPr="0065095C">
        <w:rPr>
          <w:rFonts w:ascii="Times New Roman" w:eastAsia="Times New Roman" w:hAnsi="Times New Roman" w:cs="Times New Roman"/>
          <w:iCs/>
          <w:kern w:val="0"/>
          <w14:ligatures w14:val="none"/>
        </w:rPr>
        <w:t>)</w:t>
      </w:r>
    </w:p>
    <w:p w14:paraId="7CFA8B63" w14:textId="54669225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B48B5" w14:textId="77777777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57B7707" w14:textId="77777777" w:rsidR="008E13C4" w:rsidRDefault="008E13C4" w:rsidP="008E13C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C4">
        <w:rPr>
          <w:rFonts w:ascii="Times New Roman" w:hAnsi="Times New Roman" w:cs="Times New Roman"/>
          <w:b/>
          <w:bCs/>
          <w:sz w:val="24"/>
          <w:szCs w:val="24"/>
        </w:rPr>
        <w:t xml:space="preserve">ВИСНОВОК </w:t>
      </w:r>
    </w:p>
    <w:p w14:paraId="39847B85" w14:textId="3C21530A" w:rsidR="008E13C4" w:rsidRPr="008E13C4" w:rsidRDefault="008E13C4" w:rsidP="008E13C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C4">
        <w:rPr>
          <w:rFonts w:ascii="Times New Roman" w:hAnsi="Times New Roman" w:cs="Times New Roman"/>
          <w:b/>
          <w:bCs/>
          <w:sz w:val="24"/>
          <w:szCs w:val="24"/>
        </w:rPr>
        <w:t>антикорупційної експертизи</w:t>
      </w:r>
    </w:p>
    <w:p w14:paraId="0E4304F1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E20CC6A" w14:textId="2C037169" w:rsidR="008E13C4" w:rsidRDefault="008E13C4" w:rsidP="008E13C4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Інформація про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 xml:space="preserve"> акту, що проходить експертизу : </w:t>
      </w:r>
    </w:p>
    <w:p w14:paraId="575FB2D2" w14:textId="7AE5B544" w:rsidR="008E13C4" w:rsidRDefault="008E13C4" w:rsidP="008E13C4">
      <w:pPr>
        <w:pStyle w:val="ae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0EF211B" w14:textId="5967D9C7" w:rsidR="008E13C4" w:rsidRPr="008E13C4" w:rsidRDefault="008E13C4" w:rsidP="008E13C4">
      <w:pPr>
        <w:pStyle w:val="ae"/>
        <w:ind w:left="1068"/>
        <w:jc w:val="center"/>
        <w:rPr>
          <w:rFonts w:ascii="Times New Roman" w:hAnsi="Times New Roman" w:cs="Times New Roman"/>
          <w:sz w:val="20"/>
          <w:szCs w:val="20"/>
        </w:rPr>
      </w:pPr>
      <w:r w:rsidRPr="008E13C4">
        <w:rPr>
          <w:rFonts w:ascii="Times New Roman" w:hAnsi="Times New Roman" w:cs="Times New Roman"/>
          <w:sz w:val="20"/>
          <w:szCs w:val="20"/>
        </w:rPr>
        <w:t xml:space="preserve">(назва </w:t>
      </w:r>
      <w:proofErr w:type="spellStart"/>
      <w:r w:rsidRPr="008E13C4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8E13C4">
        <w:rPr>
          <w:rFonts w:ascii="Times New Roman" w:hAnsi="Times New Roman" w:cs="Times New Roman"/>
          <w:sz w:val="20"/>
          <w:szCs w:val="20"/>
        </w:rPr>
        <w:t xml:space="preserve"> акту)</w:t>
      </w:r>
    </w:p>
    <w:p w14:paraId="54B3BDBB" w14:textId="4E2DC622" w:rsidR="008E13C4" w:rsidRDefault="008E13C4" w:rsidP="008E13C4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Суб’єкт розробки/прийняття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>:</w:t>
      </w:r>
    </w:p>
    <w:p w14:paraId="44152780" w14:textId="14A28876" w:rsidR="008E13C4" w:rsidRDefault="008E13C4" w:rsidP="008E13C4">
      <w:pPr>
        <w:pStyle w:val="ae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 w:rsidRPr="008E13C4">
        <w:rPr>
          <w:rFonts w:ascii="Times New Roman" w:hAnsi="Times New Roman" w:cs="Times New Roman"/>
          <w:sz w:val="20"/>
          <w:szCs w:val="20"/>
        </w:rPr>
        <w:t xml:space="preserve">(зазначається структурний підрозділ виконавчого комітету міської ради , ПІБ відповідальної посадової особи, що є розробником </w:t>
      </w:r>
      <w:proofErr w:type="spellStart"/>
      <w:r w:rsidRPr="008E13C4">
        <w:rPr>
          <w:rFonts w:ascii="Times New Roman" w:hAnsi="Times New Roman" w:cs="Times New Roman"/>
          <w:sz w:val="20"/>
          <w:szCs w:val="20"/>
        </w:rPr>
        <w:t>акта</w:t>
      </w:r>
      <w:proofErr w:type="spellEnd"/>
      <w:r w:rsidRPr="008E13C4">
        <w:rPr>
          <w:rFonts w:ascii="Times New Roman" w:hAnsi="Times New Roman" w:cs="Times New Roman"/>
          <w:sz w:val="20"/>
          <w:szCs w:val="20"/>
        </w:rPr>
        <w:t xml:space="preserve"> , підстави прийняття </w:t>
      </w:r>
      <w:proofErr w:type="spellStart"/>
      <w:r w:rsidRPr="008E13C4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8E13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20"/>
          <w:szCs w:val="20"/>
        </w:rPr>
        <w:t>акта</w:t>
      </w:r>
      <w:proofErr w:type="spellEnd"/>
      <w:r w:rsidRPr="008E13C4">
        <w:rPr>
          <w:rFonts w:ascii="Times New Roman" w:hAnsi="Times New Roman" w:cs="Times New Roman"/>
          <w:sz w:val="20"/>
          <w:szCs w:val="20"/>
        </w:rPr>
        <w:t xml:space="preserve"> з посиланням на норму законодавства)</w:t>
      </w:r>
    </w:p>
    <w:p w14:paraId="4EE1BA35" w14:textId="77777777" w:rsidR="00D3143D" w:rsidRPr="008E13C4" w:rsidRDefault="00D3143D" w:rsidP="008E13C4">
      <w:pPr>
        <w:pStyle w:val="ae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D9FD048" w14:textId="77777777" w:rsidR="008E13C4" w:rsidRDefault="008E13C4" w:rsidP="008E13C4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Загальна характеристика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>:</w:t>
      </w:r>
    </w:p>
    <w:p w14:paraId="6E8B9D75" w14:textId="253D5984" w:rsidR="008E13C4" w:rsidRDefault="008E13C4" w:rsidP="008E13C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E13C4">
        <w:rPr>
          <w:rFonts w:ascii="Times New Roman" w:hAnsi="Times New Roman" w:cs="Times New Roman"/>
          <w:sz w:val="24"/>
          <w:szCs w:val="24"/>
        </w:rPr>
        <w:t>___________________________________________________________________ 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E13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067C0EE5" w14:textId="77777777" w:rsidR="008E13C4" w:rsidRDefault="008E13C4" w:rsidP="008E13C4">
      <w:pPr>
        <w:pStyle w:val="ae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E13C4">
        <w:rPr>
          <w:rFonts w:ascii="Times New Roman" w:hAnsi="Times New Roman" w:cs="Times New Roman"/>
          <w:sz w:val="18"/>
          <w:szCs w:val="18"/>
        </w:rPr>
        <w:t xml:space="preserve">(зазначається питання , які врегульовуються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проєктом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акта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, обґрунтовується належність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проєкту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акта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до документів з потенційно високим ступенем корупційних ризиків) </w:t>
      </w:r>
    </w:p>
    <w:p w14:paraId="1789CD09" w14:textId="77777777" w:rsidR="008E13C4" w:rsidRDefault="008E13C4" w:rsidP="008E13C4">
      <w:pPr>
        <w:pStyle w:val="ae"/>
        <w:ind w:left="360"/>
        <w:rPr>
          <w:rFonts w:ascii="Times New Roman" w:hAnsi="Times New Roman" w:cs="Times New Roman"/>
          <w:sz w:val="18"/>
          <w:szCs w:val="18"/>
        </w:rPr>
      </w:pPr>
    </w:p>
    <w:p w14:paraId="27EFDC19" w14:textId="37DB63F4" w:rsidR="008E13C4" w:rsidRPr="008E13C4" w:rsidRDefault="008E13C4" w:rsidP="008E13C4">
      <w:pPr>
        <w:pStyle w:val="a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Оцінка на наявність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 xml:space="preserve"> факторів:</w:t>
      </w:r>
    </w:p>
    <w:p w14:paraId="00B59577" w14:textId="69A7CF6F" w:rsidR="008E13C4" w:rsidRPr="008E13C4" w:rsidRDefault="008E13C4" w:rsidP="008E13C4">
      <w:pPr>
        <w:pStyle w:val="ae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E13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E13C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13C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13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  <w:r w:rsidRPr="008E13C4">
        <w:rPr>
          <w:rFonts w:ascii="Times New Roman" w:hAnsi="Times New Roman" w:cs="Times New Roman"/>
          <w:sz w:val="18"/>
          <w:szCs w:val="18"/>
        </w:rPr>
        <w:t xml:space="preserve">(зазначаються конкретні норми і положення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проєкту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акта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, які містять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корупціогенні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фактори, наводиться опис останніх з наданням відповідного обґрунтування, можуть ідентифікуватись та оцінюватись відповідні корупційні ризики; у разі позитивного висновку зазначається про відсутність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корупціогенних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факторів).</w:t>
      </w:r>
    </w:p>
    <w:p w14:paraId="44280BC4" w14:textId="77777777" w:rsidR="008E13C4" w:rsidRDefault="008E13C4" w:rsidP="008E13C4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</w:p>
    <w:p w14:paraId="76373FFD" w14:textId="2E0A68EC" w:rsidR="008E13C4" w:rsidRDefault="008E13C4" w:rsidP="008E13C4">
      <w:pPr>
        <w:pStyle w:val="a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13C4">
        <w:rPr>
          <w:rFonts w:ascii="Times New Roman" w:hAnsi="Times New Roman" w:cs="Times New Roman"/>
          <w:sz w:val="24"/>
          <w:szCs w:val="24"/>
        </w:rPr>
        <w:t xml:space="preserve">Рекомендації щодо усунення </w:t>
      </w:r>
      <w:proofErr w:type="spellStart"/>
      <w:r w:rsidRPr="008E13C4">
        <w:rPr>
          <w:rFonts w:ascii="Times New Roman" w:hAnsi="Times New Roman" w:cs="Times New Roman"/>
          <w:sz w:val="24"/>
          <w:szCs w:val="24"/>
        </w:rPr>
        <w:t>корупціогенних</w:t>
      </w:r>
      <w:proofErr w:type="spellEnd"/>
      <w:r w:rsidRPr="008E13C4">
        <w:rPr>
          <w:rFonts w:ascii="Times New Roman" w:hAnsi="Times New Roman" w:cs="Times New Roman"/>
          <w:sz w:val="24"/>
          <w:szCs w:val="24"/>
        </w:rPr>
        <w:t xml:space="preserve"> факторів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E13C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13C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14:paraId="4996902E" w14:textId="0F33C1BD" w:rsidR="008E13C4" w:rsidRPr="008E13C4" w:rsidRDefault="008E13C4" w:rsidP="008E13C4">
      <w:pPr>
        <w:pStyle w:val="ae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8E13C4">
        <w:rPr>
          <w:rFonts w:ascii="Times New Roman" w:hAnsi="Times New Roman" w:cs="Times New Roman"/>
          <w:sz w:val="18"/>
          <w:szCs w:val="18"/>
        </w:rPr>
        <w:t xml:space="preserve">(зазначаються способи усунення виявлених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корупціогенних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 xml:space="preserve"> факторів або мінімізації створюваних ними ризиків, можуть надаватись рекомендації практичного характеру для досягнення такої мети або зазначення про неприпустимість прийняття </w:t>
      </w:r>
      <w:proofErr w:type="spellStart"/>
      <w:r w:rsidRPr="008E13C4">
        <w:rPr>
          <w:rFonts w:ascii="Times New Roman" w:hAnsi="Times New Roman" w:cs="Times New Roman"/>
          <w:sz w:val="18"/>
          <w:szCs w:val="18"/>
        </w:rPr>
        <w:t>проєкту</w:t>
      </w:r>
      <w:proofErr w:type="spellEnd"/>
      <w:r w:rsidRPr="008E13C4">
        <w:rPr>
          <w:rFonts w:ascii="Times New Roman" w:hAnsi="Times New Roman" w:cs="Times New Roman"/>
          <w:sz w:val="18"/>
          <w:szCs w:val="18"/>
        </w:rPr>
        <w:t>)</w:t>
      </w:r>
    </w:p>
    <w:p w14:paraId="3DDE1658" w14:textId="77777777" w:rsidR="008E13C4" w:rsidRPr="008E13C4" w:rsidRDefault="008E13C4" w:rsidP="008E13C4">
      <w:pPr>
        <w:pStyle w:val="ae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5801744" w14:textId="77777777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A91CB46" w14:textId="77777777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8AEA1F8" w14:textId="77777777" w:rsidR="008E13C4" w:rsidRP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6DB1615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92D8BBB" w14:textId="77777777" w:rsidR="008E13C4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835ED5D" w14:textId="77777777" w:rsidR="008E13C4" w:rsidRPr="00B70726" w:rsidRDefault="008E13C4" w:rsidP="00B7072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sectPr w:rsidR="008E13C4" w:rsidRPr="00B70726" w:rsidSect="00D3143D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39B"/>
    <w:multiLevelType w:val="hybridMultilevel"/>
    <w:tmpl w:val="4C445B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8BD"/>
    <w:multiLevelType w:val="hybridMultilevel"/>
    <w:tmpl w:val="E9B2EDB0"/>
    <w:lvl w:ilvl="0" w:tplc="D9204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7F4876"/>
    <w:multiLevelType w:val="hybridMultilevel"/>
    <w:tmpl w:val="02328FBA"/>
    <w:lvl w:ilvl="0" w:tplc="6B1EC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1312146">
    <w:abstractNumId w:val="1"/>
  </w:num>
  <w:num w:numId="2" w16cid:durableId="1427575583">
    <w:abstractNumId w:val="2"/>
  </w:num>
  <w:num w:numId="3" w16cid:durableId="6073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26"/>
    <w:rsid w:val="000421C2"/>
    <w:rsid w:val="00301F22"/>
    <w:rsid w:val="004F3CF0"/>
    <w:rsid w:val="00665A7F"/>
    <w:rsid w:val="0068713B"/>
    <w:rsid w:val="006F09A4"/>
    <w:rsid w:val="008E13C4"/>
    <w:rsid w:val="0098760F"/>
    <w:rsid w:val="00A04771"/>
    <w:rsid w:val="00B70726"/>
    <w:rsid w:val="00B739B2"/>
    <w:rsid w:val="00B97CF5"/>
    <w:rsid w:val="00BD68A6"/>
    <w:rsid w:val="00C73A6D"/>
    <w:rsid w:val="00D3143D"/>
    <w:rsid w:val="00E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FF12"/>
  <w15:chartTrackingRefBased/>
  <w15:docId w15:val="{8E4204F6-5724-455B-A25C-D9C8A44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7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0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0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72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7072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Emphasis"/>
    <w:basedOn w:val="a0"/>
    <w:uiPriority w:val="20"/>
    <w:qFormat/>
    <w:rsid w:val="00B707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6850</Words>
  <Characters>3905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4</cp:revision>
  <cp:lastPrinted>2025-08-08T13:01:00Z</cp:lastPrinted>
  <dcterms:created xsi:type="dcterms:W3CDTF">2025-01-30T09:46:00Z</dcterms:created>
  <dcterms:modified xsi:type="dcterms:W3CDTF">2025-08-08T13:18:00Z</dcterms:modified>
</cp:coreProperties>
</file>